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57" w:rsidRDefault="005D2F57" w:rsidP="00D4256C">
      <w:pPr>
        <w:jc w:val="both"/>
        <w:rPr>
          <w:sz w:val="24"/>
          <w:szCs w:val="24"/>
        </w:rPr>
      </w:pPr>
      <w:bookmarkStart w:id="0" w:name="_GoBack"/>
      <w:bookmarkEnd w:id="0"/>
    </w:p>
    <w:p w:rsidR="003E4A85" w:rsidRPr="005D2F57" w:rsidRDefault="003E4A85" w:rsidP="003E4A85">
      <w:pPr>
        <w:rPr>
          <w:b/>
          <w:bCs/>
          <w:sz w:val="48"/>
          <w:szCs w:val="48"/>
        </w:rPr>
      </w:pPr>
      <w:r>
        <w:rPr>
          <w:sz w:val="24"/>
          <w:szCs w:val="24"/>
        </w:rPr>
        <w:t>HOMILIE</w:t>
      </w:r>
      <w:r>
        <w:rPr>
          <w:sz w:val="24"/>
          <w:szCs w:val="24"/>
        </w:rPr>
        <w:br/>
      </w:r>
      <w:r w:rsidRPr="005D2F57">
        <w:rPr>
          <w:b/>
          <w:bCs/>
          <w:sz w:val="48"/>
          <w:szCs w:val="48"/>
        </w:rPr>
        <w:t>Gods feest</w:t>
      </w:r>
    </w:p>
    <w:p w:rsidR="003E4A85" w:rsidRDefault="003E4A85" w:rsidP="003E4A85">
      <w:pPr>
        <w:rPr>
          <w:sz w:val="24"/>
          <w:szCs w:val="24"/>
        </w:rPr>
      </w:pPr>
      <w:r>
        <w:rPr>
          <w:sz w:val="24"/>
          <w:szCs w:val="24"/>
        </w:rPr>
        <w:t>Matteüs 22,1-14 en Jesaja 25,6-10a</w:t>
      </w:r>
    </w:p>
    <w:p w:rsidR="003E4A85" w:rsidRPr="005D2F57" w:rsidRDefault="003E4A85" w:rsidP="003E4A85">
      <w:pPr>
        <w:rPr>
          <w:b/>
          <w:bCs/>
          <w:sz w:val="28"/>
          <w:szCs w:val="28"/>
        </w:rPr>
      </w:pPr>
      <w:r w:rsidRPr="005D2F57">
        <w:rPr>
          <w:b/>
          <w:bCs/>
          <w:sz w:val="28"/>
          <w:szCs w:val="28"/>
        </w:rPr>
        <w:t>11 oktober 2020</w:t>
      </w:r>
    </w:p>
    <w:p w:rsidR="003E4A85" w:rsidRDefault="003E4A85" w:rsidP="003E4A85">
      <w:pPr>
        <w:rPr>
          <w:sz w:val="24"/>
          <w:szCs w:val="24"/>
        </w:rPr>
      </w:pPr>
      <w:r w:rsidRPr="003E4A85">
        <w:rPr>
          <w:i/>
          <w:iCs/>
          <w:sz w:val="24"/>
          <w:szCs w:val="24"/>
        </w:rPr>
        <w:t>Pol Hendrix</w:t>
      </w:r>
    </w:p>
    <w:p w:rsidR="003E4A85" w:rsidRDefault="003E4A85" w:rsidP="003E4A85">
      <w:pPr>
        <w:rPr>
          <w:sz w:val="24"/>
          <w:szCs w:val="24"/>
        </w:rPr>
      </w:pPr>
    </w:p>
    <w:p w:rsidR="003E4A85" w:rsidRDefault="003E4A85" w:rsidP="003E4A85">
      <w:pPr>
        <w:rPr>
          <w:sz w:val="24"/>
          <w:szCs w:val="24"/>
        </w:rPr>
      </w:pPr>
      <w:r>
        <w:rPr>
          <w:sz w:val="24"/>
          <w:szCs w:val="24"/>
        </w:rPr>
        <w:t>Net zoals u had ik het vroeger ook moeilijk met deze parabel.  Die koning, die de mensen van de straat naar zijn feest laat komen en dan iemand verwijt dat hij er niet op gekleed is.  Hoe evangelisch is dat?</w:t>
      </w:r>
    </w:p>
    <w:p w:rsidR="003E4A85" w:rsidRDefault="003E4A85" w:rsidP="003E4A85">
      <w:pPr>
        <w:rPr>
          <w:sz w:val="24"/>
          <w:szCs w:val="24"/>
        </w:rPr>
      </w:pPr>
    </w:p>
    <w:p w:rsidR="003E4A85" w:rsidRDefault="003E4A85" w:rsidP="003E4A85">
      <w:pPr>
        <w:rPr>
          <w:sz w:val="24"/>
          <w:szCs w:val="24"/>
        </w:rPr>
      </w:pPr>
      <w:r>
        <w:rPr>
          <w:sz w:val="24"/>
          <w:szCs w:val="24"/>
        </w:rPr>
        <w:t xml:space="preserve">Stel je voor: ge zijt een arme bedelaar en ge zit op een hoek van de straat te wachten op verbetering, zoals ge dat elke dag doet.  Ineens komt daar een bende bedienden van ’t hof langs en die sleuren u mee naar ’t paleis.  Ge ziet daar een rijkelijk gedekte tafel.  Ge wilt gaan aanzitten aan het banket.  Maar dan komt de koning binnen, die ziet u en vraagt waarom ge er niet op gekleed zijt.  Ge wordt met stomheid geslagen, want wat is dat nu voor een vraag – vijf minuten geleden hadt ge er nog geen vermoeden van dat ge nu hier </w:t>
      </w:r>
      <w:proofErr w:type="spellStart"/>
      <w:r>
        <w:rPr>
          <w:sz w:val="24"/>
          <w:szCs w:val="24"/>
        </w:rPr>
        <w:t>zoudt</w:t>
      </w:r>
      <w:proofErr w:type="spellEnd"/>
      <w:r>
        <w:rPr>
          <w:sz w:val="24"/>
          <w:szCs w:val="24"/>
        </w:rPr>
        <w:t xml:space="preserve"> zitten.  Voor dat ge ’t beseft, zijt ge vastgebonden en ligt ge in het cachot te kermen.  Wat is dat nu voor een spelletje?</w:t>
      </w:r>
    </w:p>
    <w:p w:rsidR="003E4A85" w:rsidRDefault="003E4A85" w:rsidP="003E4A85">
      <w:pPr>
        <w:rPr>
          <w:sz w:val="24"/>
          <w:szCs w:val="24"/>
        </w:rPr>
      </w:pPr>
    </w:p>
    <w:p w:rsidR="003E4A85" w:rsidRDefault="003E4A85" w:rsidP="003E4A85">
      <w:pPr>
        <w:rPr>
          <w:sz w:val="24"/>
          <w:szCs w:val="24"/>
        </w:rPr>
      </w:pPr>
      <w:r>
        <w:rPr>
          <w:sz w:val="24"/>
          <w:szCs w:val="24"/>
        </w:rPr>
        <w:t>Maar misschien herinnert u zich ondertussen wel, van een van de vorige keren dat ik dit evangelie heb uitgelegd, wat de oplossing is voor dit raadsel.  Jezus vertelt immers twee aparte gelijkenissen: die van de onwillige genodigden en die van de man die er niet op gekleed was.  De evangelist heeft ze hier zondermeer achter elkaar geplaatst omdat ze verwant zijn, maar hij had dat voor de duidelijkheid misschien beter niet gedaan.  Daarom zal men in vele kerken vandaag dat laatste stuk niet lezen om geen verwarring te stichten.  Maar ik dacht: waarom gemakkelijk doen als ’t moeilijk ook kan …!</w:t>
      </w:r>
    </w:p>
    <w:p w:rsidR="003E4A85" w:rsidRDefault="003E4A85" w:rsidP="003E4A85">
      <w:pPr>
        <w:rPr>
          <w:sz w:val="24"/>
          <w:szCs w:val="24"/>
        </w:rPr>
      </w:pPr>
    </w:p>
    <w:p w:rsidR="003E4A85" w:rsidRDefault="003E4A85" w:rsidP="003E4A85">
      <w:pPr>
        <w:rPr>
          <w:sz w:val="24"/>
          <w:szCs w:val="24"/>
        </w:rPr>
      </w:pPr>
      <w:r>
        <w:rPr>
          <w:sz w:val="24"/>
          <w:szCs w:val="24"/>
        </w:rPr>
        <w:t>Merk op dat we ook in de eerste lezing over een feest hoorden vertellen, een feest dat God aanricht op zijn heilige berg, een feest waar iedereen op uitgenodigd wordt.  Ook in de eerste parabel van Jezus staat de figuur van de koning voor God.  In beide gevallen een visioen van God die voor de mensen geluk en overvloed wil, een God die een verbond wil sluiten met de mensen.  Een maaltijd sticht meestal gemeenschap en een verbondssluiting gaat dikwijls gepaard met een maaltijd.  En in dit verbond is er volgens de profeet geen plaats meer voor verdriet of zelfs voor de dood.</w:t>
      </w:r>
    </w:p>
    <w:p w:rsidR="003E4A85" w:rsidRDefault="003E4A85" w:rsidP="003E4A85">
      <w:pPr>
        <w:rPr>
          <w:sz w:val="24"/>
          <w:szCs w:val="24"/>
        </w:rPr>
      </w:pPr>
    </w:p>
    <w:p w:rsidR="003E4A85" w:rsidRDefault="003E4A85" w:rsidP="003E4A85">
      <w:pPr>
        <w:rPr>
          <w:sz w:val="24"/>
          <w:szCs w:val="24"/>
        </w:rPr>
      </w:pPr>
      <w:r>
        <w:rPr>
          <w:sz w:val="24"/>
          <w:szCs w:val="24"/>
        </w:rPr>
        <w:t>God is diegene die uitnodigt, Hij komt naar ons toe, zonder onderscheid.  Ieder die Hij ontmoet mag mee feesten.  Zo gaat het in het Rijk Gods: iedereen is uitgenodigd, onvoorwaardelijk, al worden we verondersteld ervoor open te staan en bereid te zijn om vanaf nu mee te vieren.  En het is juist om dit laatste te illustreren dat die tweede gelijkenis wordt verteld.  De man die geen feestkleed heeft aangetrokken staat voor diegenen die wel willen meevieren, maar zonder bereid te zijn om de consequenties van dit vieren op te nemen, zonder dat zij bereid zijn om God lief te hebben met heel hun hart en hun naaste als zichzelf, zonder dat zij bereid zijn tot bekering, tot gerechtigheid.  Zonder dat zij bereid zijn zich te bekleden met de nieuwe mens, zoals een van onze liturgische liederen het vertolkt: “Bekleed u met de nieuwe mens en houd u naar de Heer gewend … verdraag en steun de zwakken maar, vergeef elkaar … zo doe dan heden aan de tijd gerechtigheid”.</w:t>
      </w:r>
    </w:p>
    <w:p w:rsidR="003E4A85" w:rsidRDefault="003E4A85" w:rsidP="003E4A85">
      <w:pPr>
        <w:rPr>
          <w:sz w:val="24"/>
          <w:szCs w:val="24"/>
        </w:rPr>
      </w:pPr>
    </w:p>
    <w:p w:rsidR="003E4A85" w:rsidRDefault="003E4A85" w:rsidP="003E4A85">
      <w:pPr>
        <w:rPr>
          <w:sz w:val="24"/>
          <w:szCs w:val="24"/>
        </w:rPr>
      </w:pPr>
      <w:r>
        <w:rPr>
          <w:sz w:val="24"/>
          <w:szCs w:val="24"/>
        </w:rPr>
        <w:t>Zo hebben we dus al twee boodschappen in deze teksten gevonden.  De eerste is dat de wijze waarop God zich tot de mensen verhoudt een is van een feestelijk verbond waarvan niemand wordt uitgesloten; een verbond trouwens dat van God uit overvloedig wordt ingevuld.  De tweede is die van onze bekering: Gods overvloedige liefde is wel onvoorwaardelijk, in die zin dat we er niet eerst van alles voor moeten doen om ze te verdienen, maar het is een liefde die alleen maar in ons zichtbaar kan worden; dus God belijden als een liefdevolle God kan maar echt door zelf lief te hebben.</w:t>
      </w:r>
    </w:p>
    <w:p w:rsidR="003E4A85" w:rsidRDefault="003E4A85" w:rsidP="003E4A85">
      <w:pPr>
        <w:rPr>
          <w:sz w:val="24"/>
          <w:szCs w:val="24"/>
        </w:rPr>
      </w:pPr>
    </w:p>
    <w:p w:rsidR="003E4A85" w:rsidRDefault="003E4A85" w:rsidP="003E4A85">
      <w:pPr>
        <w:rPr>
          <w:sz w:val="24"/>
          <w:szCs w:val="24"/>
        </w:rPr>
      </w:pPr>
      <w:r>
        <w:rPr>
          <w:sz w:val="24"/>
          <w:szCs w:val="24"/>
        </w:rPr>
        <w:t>Er is ook nog een derde bedenking te maken bij deze lezingen.  Ik kan die best inleiden met een oud Joods verhaal.  De Joden zijn altijd goede vertellers geweest – Jezus is daar het beste voorbeeld van.  Het verhaal gaat zo:</w:t>
      </w:r>
    </w:p>
    <w:p w:rsidR="003E4A85" w:rsidRPr="00652547" w:rsidRDefault="003E4A85" w:rsidP="003E4A85">
      <w:pPr>
        <w:rPr>
          <w:i/>
          <w:iCs/>
          <w:sz w:val="24"/>
          <w:szCs w:val="24"/>
        </w:rPr>
      </w:pPr>
      <w:r w:rsidRPr="00652547">
        <w:rPr>
          <w:i/>
          <w:iCs/>
          <w:sz w:val="24"/>
          <w:szCs w:val="24"/>
        </w:rPr>
        <w:lastRenderedPageBreak/>
        <w:t>Een jongetje loopt voortdurend weg van school.  Zijn vader straft hem er iedere keer weer voor, maar dat helpt allemaal niet, telkens weer loopt hij weg.  De onderwijzer dacht: waar loopt ie toch telkens weer naartoe, wat steekt ie toch uit?  En op een dag besluit hij het jongetje te volgen.  Het jongetje blijkt het bos in te trekken en op een open plek aangekomen, blijft hij staan, heft zijn handen omhoog en roept: “</w:t>
      </w:r>
      <w:proofErr w:type="spellStart"/>
      <w:r w:rsidRPr="00652547">
        <w:rPr>
          <w:i/>
          <w:iCs/>
          <w:sz w:val="24"/>
          <w:szCs w:val="24"/>
        </w:rPr>
        <w:t>Sjema</w:t>
      </w:r>
      <w:proofErr w:type="spellEnd"/>
      <w:r w:rsidRPr="00652547">
        <w:rPr>
          <w:i/>
          <w:iCs/>
          <w:sz w:val="24"/>
          <w:szCs w:val="24"/>
        </w:rPr>
        <w:t xml:space="preserve"> </w:t>
      </w:r>
      <w:proofErr w:type="spellStart"/>
      <w:r w:rsidRPr="00652547">
        <w:rPr>
          <w:i/>
          <w:iCs/>
          <w:sz w:val="24"/>
          <w:szCs w:val="24"/>
        </w:rPr>
        <w:t>Jisraëel</w:t>
      </w:r>
      <w:proofErr w:type="spellEnd"/>
      <w:r w:rsidRPr="00652547">
        <w:rPr>
          <w:i/>
          <w:iCs/>
          <w:sz w:val="24"/>
          <w:szCs w:val="24"/>
        </w:rPr>
        <w:t xml:space="preserve">, de Heer is onze God, de Heer is één”.  Dit is de centrale geloofsbelijdenis van het Joodse volk.  Onder de indruk van de vroomheid van het jongetje gaat de onderwijzer aan zijn vader vertellen wat hij heeft gezien.  Daarvoor hoeft die jongen toch niet gestraft te worden? Maar waarom loopt hij weg van school, waar hij toch moet leren? </w:t>
      </w:r>
      <w:r>
        <w:rPr>
          <w:i/>
          <w:iCs/>
          <w:sz w:val="24"/>
          <w:szCs w:val="24"/>
        </w:rPr>
        <w:t xml:space="preserve"> </w:t>
      </w:r>
      <w:r w:rsidRPr="00652547">
        <w:rPr>
          <w:i/>
          <w:iCs/>
          <w:sz w:val="24"/>
          <w:szCs w:val="24"/>
        </w:rPr>
        <w:t>De vader roept dus zijn zoontje bij zich en vraagt hem: “Waarom ga je naar die open plek in het bos om te bidden?  God is toch overal?”  “Ja, vader, God is overal.”  “En God is overal dezelfde.”  “Ja, vader, God is overal dezelfde”.  “Maar waarom ga je dan toch naar die plek?”  “Wel, vader, ik ben niet overal dezelfde” …</w:t>
      </w:r>
    </w:p>
    <w:p w:rsidR="003E4A85" w:rsidRDefault="003E4A85" w:rsidP="003E4A85">
      <w:pPr>
        <w:rPr>
          <w:sz w:val="24"/>
          <w:szCs w:val="24"/>
        </w:rPr>
      </w:pPr>
    </w:p>
    <w:p w:rsidR="003E4A85" w:rsidRDefault="003E4A85" w:rsidP="003E4A85">
      <w:pPr>
        <w:rPr>
          <w:sz w:val="24"/>
          <w:szCs w:val="24"/>
        </w:rPr>
      </w:pPr>
      <w:r>
        <w:rPr>
          <w:sz w:val="24"/>
          <w:szCs w:val="24"/>
        </w:rPr>
        <w:t>Zoals mensen in het visioen van de profeet naar de berg van God trekken en in de parabel naar het feest van de koning, zo trekken mensen nog altijd naar een bepaalde plek, bijvoorbeeld naar een kerk.  Om te bidden en te zingen.  Om te vieren.  Om op verhaal te komen.  Op het verhaal van God.  Sommigen worden nog aangesproken door wat er hier gebeurt; anderen zoeken andere vormen, andere plaatsen om God te vieren.  Misschien hebben wij niet voldoende aandacht voor die andere mogelijkheden om in te gaan op Gods uitnodiging.  Dit samenzijn hier is goed, zeer goed, maar het is niet de enige manier om Gods liefde te beleven.  Laten we dat misschien ook als een boodschap meenemen uit deze viering.</w:t>
      </w:r>
    </w:p>
    <w:p w:rsidR="003E4A85" w:rsidRDefault="003E4A85" w:rsidP="003E4A85">
      <w:pPr>
        <w:rPr>
          <w:sz w:val="24"/>
          <w:szCs w:val="24"/>
        </w:rPr>
      </w:pPr>
    </w:p>
    <w:sectPr w:rsidR="003E4A85" w:rsidSect="003E4A85">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9153E"/>
    <w:rsid w:val="00191FEE"/>
    <w:rsid w:val="001A7B33"/>
    <w:rsid w:val="001C76D0"/>
    <w:rsid w:val="0032445E"/>
    <w:rsid w:val="003420B3"/>
    <w:rsid w:val="00372934"/>
    <w:rsid w:val="00375514"/>
    <w:rsid w:val="003809FA"/>
    <w:rsid w:val="00386646"/>
    <w:rsid w:val="003B4505"/>
    <w:rsid w:val="003E4A85"/>
    <w:rsid w:val="004B3392"/>
    <w:rsid w:val="004D77D2"/>
    <w:rsid w:val="00501177"/>
    <w:rsid w:val="00501B34"/>
    <w:rsid w:val="0050687B"/>
    <w:rsid w:val="0051116F"/>
    <w:rsid w:val="00520695"/>
    <w:rsid w:val="005622C6"/>
    <w:rsid w:val="005776F0"/>
    <w:rsid w:val="005B60B0"/>
    <w:rsid w:val="005D2F57"/>
    <w:rsid w:val="006168AB"/>
    <w:rsid w:val="006256EF"/>
    <w:rsid w:val="006341ED"/>
    <w:rsid w:val="0063512E"/>
    <w:rsid w:val="00652547"/>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B5A87"/>
    <w:rsid w:val="009F3508"/>
    <w:rsid w:val="00A00C11"/>
    <w:rsid w:val="00A11A67"/>
    <w:rsid w:val="00A362C7"/>
    <w:rsid w:val="00A71DFA"/>
    <w:rsid w:val="00AB37FF"/>
    <w:rsid w:val="00B40E14"/>
    <w:rsid w:val="00B55D43"/>
    <w:rsid w:val="00B85616"/>
    <w:rsid w:val="00B95966"/>
    <w:rsid w:val="00C24E62"/>
    <w:rsid w:val="00C44498"/>
    <w:rsid w:val="00C56825"/>
    <w:rsid w:val="00C74B8B"/>
    <w:rsid w:val="00C85B46"/>
    <w:rsid w:val="00CD2178"/>
    <w:rsid w:val="00D4256C"/>
    <w:rsid w:val="00D7521E"/>
    <w:rsid w:val="00DB7E43"/>
    <w:rsid w:val="00DF4067"/>
    <w:rsid w:val="00DF7BFA"/>
    <w:rsid w:val="00E704B1"/>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F22917-981A-4BAA-8CEA-435BF575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 w:type="paragraph" w:customStyle="1" w:styleId="Pa1">
    <w:name w:val="Pa1"/>
    <w:basedOn w:val="Standaard"/>
    <w:next w:val="Standaard"/>
    <w:uiPriority w:val="99"/>
    <w:rsid w:val="00E704B1"/>
    <w:pPr>
      <w:autoSpaceDE w:val="0"/>
      <w:autoSpaceDN w:val="0"/>
      <w:adjustRightInd w:val="0"/>
      <w:spacing w:line="241" w:lineRule="atLeast"/>
    </w:pPr>
    <w:rPr>
      <w:rFonts w:ascii="Gadugi" w:hAnsi="Gadugi"/>
      <w:sz w:val="24"/>
      <w:szCs w:val="24"/>
      <w:lang w:val="nl-BE"/>
    </w:rPr>
  </w:style>
  <w:style w:type="character" w:customStyle="1" w:styleId="A5">
    <w:name w:val="A5"/>
    <w:uiPriority w:val="99"/>
    <w:rsid w:val="00E704B1"/>
    <w:rPr>
      <w:rFonts w:cs="Gadug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feest</dc:title>
  <dc:subject/>
  <dc:creator>Pol Hendrix</dc:creator>
  <cp:keywords>homilies A jaar</cp:keywords>
  <cp:lastModifiedBy>Hanna Jezek</cp:lastModifiedBy>
  <cp:revision>2</cp:revision>
  <cp:lastPrinted>2019-09-20T06:47:00Z</cp:lastPrinted>
  <dcterms:created xsi:type="dcterms:W3CDTF">2020-10-11T07:15:00Z</dcterms:created>
  <dcterms:modified xsi:type="dcterms:W3CDTF">2020-10-11T07:15:00Z</dcterms:modified>
</cp:coreProperties>
</file>