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37" w:rsidRPr="00D81A67" w:rsidRDefault="00F31D37" w:rsidP="00F31D37">
      <w:pPr>
        <w:pStyle w:val="Tekstzonderopmaak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HOMILIE</w:t>
      </w:r>
      <w:r>
        <w:rPr>
          <w:rFonts w:ascii="Times New Roman" w:hAnsi="Times New Roman" w:cs="Times New Roman"/>
          <w:sz w:val="24"/>
          <w:szCs w:val="24"/>
        </w:rPr>
        <w:br/>
      </w:r>
      <w:r w:rsidRPr="00D81A67">
        <w:rPr>
          <w:rFonts w:ascii="Times New Roman" w:hAnsi="Times New Roman" w:cs="Times New Roman"/>
          <w:b/>
          <w:sz w:val="48"/>
          <w:szCs w:val="48"/>
        </w:rPr>
        <w:t>Dan vindt hij vruchten hier</w:t>
      </w:r>
    </w:p>
    <w:p w:rsidR="00F31D37" w:rsidRDefault="00F31D3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Johannes 3,18-24 en Johannes 15,1-8</w:t>
      </w:r>
    </w:p>
    <w:p w:rsidR="00F31D37" w:rsidRPr="00D81A67" w:rsidRDefault="00734F0E" w:rsidP="00F31D37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1D37" w:rsidRPr="00D81A67">
        <w:rPr>
          <w:rFonts w:ascii="Times New Roman" w:hAnsi="Times New Roman" w:cs="Times New Roman"/>
          <w:b/>
          <w:sz w:val="28"/>
          <w:szCs w:val="28"/>
        </w:rPr>
        <w:t xml:space="preserve"> mei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F31D37" w:rsidRDefault="00F31D3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F31D37">
        <w:rPr>
          <w:rFonts w:ascii="Times New Roman" w:hAnsi="Times New Roman" w:cs="Times New Roman"/>
          <w:i/>
          <w:sz w:val="24"/>
          <w:szCs w:val="24"/>
        </w:rPr>
        <w:t>Pol Hendrix</w:t>
      </w:r>
    </w:p>
    <w:p w:rsidR="00F31D37" w:rsidRDefault="00F31D3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D81A67" w:rsidRPr="00EB18E4" w:rsidRDefault="00F31D37" w:rsidP="00F31D37">
      <w:pPr>
        <w:pStyle w:val="Tekstzonderopmaak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Vandaag komt de evangelielezing uit het vijftiende hoofdstuk van Johannes en de eerste lezing is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 </w:t>
      </w:r>
      <w:r w:rsidR="00FB3E9A">
        <w:rPr>
          <w:rFonts w:ascii="Times New Roman" w:hAnsi="Times New Roman" w:cs="Times New Roman"/>
          <w:sz w:val="24"/>
          <w:szCs w:val="24"/>
        </w:rPr>
        <w:t xml:space="preserve">een fragment </w:t>
      </w:r>
      <w:r w:rsidR="00D81A67" w:rsidRPr="00FB3E9A">
        <w:rPr>
          <w:rFonts w:ascii="Times New Roman" w:hAnsi="Times New Roman" w:cs="Times New Roman"/>
          <w:sz w:val="24"/>
          <w:szCs w:val="24"/>
        </w:rPr>
        <w:t>uit de eerste brief van Johannes. Twee teksten van dezelfde auteur zou je denken .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.. </w:t>
      </w:r>
      <w:r w:rsid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Dat is niet helemaal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>waar.</w:t>
      </w:r>
      <w:r w:rsidR="00FB3E9A">
        <w:rPr>
          <w:rFonts w:ascii="Times New Roman" w:hAnsi="Times New Roman" w:cs="Times New Roman"/>
          <w:sz w:val="24"/>
          <w:szCs w:val="24"/>
        </w:rPr>
        <w:t xml:space="preserve"> 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Ze zijn wel allebei geschreven in dezelfde geest van ene Johannes, niet te verwarren met de apostel; al is het wellicht aan die apostel Johannes dat men destijds deze schrijfsels heeft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toegeschreven. </w:t>
      </w:r>
      <w:r w:rsid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Hoe het ook zij, de beide lezingen hebben vandaag duidelijk een verwante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inhoud. </w:t>
      </w:r>
      <w:r w:rsid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Beide auteurs spreken zelfs met dezelfde woorden over het belang om in God te blijven want dan zal God ook in jou blijven en dan zal je vruchten van liefde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voortbrengen. </w:t>
      </w:r>
      <w:r w:rsid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Zoals in het kerklied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: 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>" .</w:t>
      </w:r>
      <w:proofErr w:type="gramStart"/>
      <w:r w:rsidR="00D81A67" w:rsidRPr="00EB18E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 dus blijf in </w:t>
      </w:r>
      <w:r w:rsidR="00FB3E9A" w:rsidRPr="00EB18E4">
        <w:rPr>
          <w:rFonts w:ascii="Times New Roman" w:hAnsi="Times New Roman" w:cs="Times New Roman"/>
          <w:i/>
          <w:sz w:val="24"/>
          <w:szCs w:val="24"/>
        </w:rPr>
        <w:t>m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ij, </w:t>
      </w:r>
      <w:r w:rsidR="00FB3E9A" w:rsidRPr="00EB18E4">
        <w:rPr>
          <w:rFonts w:ascii="Times New Roman" w:hAnsi="Times New Roman" w:cs="Times New Roman"/>
          <w:i/>
          <w:sz w:val="24"/>
          <w:szCs w:val="24"/>
        </w:rPr>
        <w:t>i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k blijf in u, dan vindt </w:t>
      </w:r>
      <w:r w:rsidR="00D81A67">
        <w:rPr>
          <w:rFonts w:ascii="Times New Roman" w:hAnsi="Times New Roman" w:cs="Times New Roman"/>
          <w:i/>
          <w:sz w:val="24"/>
          <w:szCs w:val="24"/>
        </w:rPr>
        <w:t>h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ij vruchten hier". </w:t>
      </w:r>
    </w:p>
    <w:p w:rsidR="00F31D37" w:rsidRDefault="00F31D3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FB3E9A" w:rsidRDefault="00FB3E9A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t xml:space="preserve">Ik vind dit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prachtig.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Dit is geloofstaal met een grote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diepgang.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Dit zijn woorden die doordringen tot in de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ziel.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>Althans .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dat is de bedoeling. Want ik vraag me wel af: die woorden klinken mooi maar hebben die ook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weerklank.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Zijn die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herkenbaar?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Wekken die woorden de energie die je als gelovige nodig hebt om die woorden om te kunnen zetten in daden en ook in eigen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woorden?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Ik vraag het mij dus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af.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Ik nodig u dus uit uzelf die vraag te stellen. </w:t>
      </w:r>
    </w:p>
    <w:p w:rsidR="00FB3E9A" w:rsidRPr="00FB3E9A" w:rsidRDefault="00FB3E9A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D81A67" w:rsidRDefault="00EB18E4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t xml:space="preserve">Als ik het gemeenschappelijke van beide lezingen in één zin samenvat, dan klinkt dat als: 'Wie leeft naar mijn Woord, die blijft in Mij en Ik blijf in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hem/haar'.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Het lijkt een soort symbiose, om het met een duur woord 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zeggen.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God en de mensen zijn zodanig met elkaar verbonden dat zij van elkaar afhankelijk zijn en de een niet zonder de ander denkbaar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En hoewel het niet helemaal dát is, vind ik het wel zinvol om het wederzijdse in die relatie toe 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laten.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Al</w:t>
      </w:r>
      <w:r w:rsidRPr="00FB3E9A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het</w:t>
      </w:r>
      <w:r w:rsidRPr="00FB3E9A">
        <w:rPr>
          <w:rFonts w:ascii="Times New Roman" w:hAnsi="Times New Roman" w:cs="Times New Roman"/>
          <w:sz w:val="24"/>
          <w:szCs w:val="24"/>
        </w:rPr>
        <w:t xml:space="preserve"> niet vanzelfsprekend, want de gedachte dat mensen afhankelijk zijn van God kan men wel genegen zijn, maar dat ook God afhankelijk is van ons, dat lijkt eerder op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heiligschennis.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Toch is dat niet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zo.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Is God denkbaar zonder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mensen?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Als er niemand is om Hem te denken, bestaat God dan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wel?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Is het bestaan van God los te maken van het bestaan van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mensen?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Vinden wij ergens, in de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bijbel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of daarbuiten, een spoor dat zegt dat God nog een andere reden van bestaan heeft dan de mens? ... Daar is eenvoudig op te antwoorden met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'nee'.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Dacht u misschien aan de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schepping?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Volgens de joods-christelijke overlevering is die er voor de mens en voor niets of niemand anders. </w:t>
      </w:r>
    </w:p>
    <w:p w:rsidR="00D81A67" w:rsidRDefault="00D81A6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t xml:space="preserve">De relatie tussen God en de mensen wordt in de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bijbel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steeds als een verbond beschreven.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Dat verbond wordt telkens weer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vernieuwd.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Niet alleen in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bijbelse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tijden maar ook daarvoor en daarna.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>'Daarvoor' om</w:t>
      </w:r>
      <w:r w:rsidR="00EB18E4">
        <w:rPr>
          <w:rFonts w:ascii="Times New Roman" w:hAnsi="Times New Roman" w:cs="Times New Roman"/>
          <w:sz w:val="24"/>
          <w:szCs w:val="24"/>
        </w:rPr>
        <w:t>-</w:t>
      </w:r>
      <w:r w:rsidRPr="00FB3E9A">
        <w:rPr>
          <w:rFonts w:ascii="Times New Roman" w:hAnsi="Times New Roman" w:cs="Times New Roman"/>
          <w:sz w:val="24"/>
          <w:szCs w:val="24"/>
        </w:rPr>
        <w:t xml:space="preserve">dat onze godsdienst geworteld is in veel oudere godsdienstige tradities en 'daarna', dat is dan de laatste tweeduizend jaar, dan werd dit niet meer zo expliciet beleefd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vermits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zij die geloven in de ene God in vele religies en kerken en subkerken verdeeld geraakten. Die verscheidenheid deed ook de stem van God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verstillen.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In de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bijbel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is God zelf voortdurend aan het woord.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r w:rsidRPr="00FB3E9A">
        <w:rPr>
          <w:rFonts w:ascii="Times New Roman" w:hAnsi="Times New Roman" w:cs="Times New Roman"/>
          <w:sz w:val="24"/>
          <w:szCs w:val="24"/>
        </w:rPr>
        <w:t xml:space="preserve">Wij hebben niet meer die vrijmoedigheid om onze ervaringen met God als een goddelijk spreken te beschrijven. Maar dat wil niet zeggen dat God nu minder spreekt dan in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>bijbelse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 tijden. </w:t>
      </w:r>
    </w:p>
    <w:p w:rsidR="00EB18E4" w:rsidRPr="00EB18E4" w:rsidRDefault="00EB18E4" w:rsidP="00F31D37">
      <w:pPr>
        <w:pStyle w:val="Tekstzonderopmaak"/>
        <w:rPr>
          <w:rFonts w:ascii="Times New Roman" w:hAnsi="Times New Roman" w:cs="Times New Roman"/>
          <w:i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cr/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"... Dus blijf in </w:t>
      </w:r>
      <w:r w:rsidRPr="00EB18E4">
        <w:rPr>
          <w:rFonts w:ascii="Times New Roman" w:hAnsi="Times New Roman" w:cs="Times New Roman"/>
          <w:i/>
          <w:sz w:val="24"/>
          <w:szCs w:val="24"/>
        </w:rPr>
        <w:t>m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ij, </w:t>
      </w:r>
      <w:r w:rsidRPr="00EB18E4">
        <w:rPr>
          <w:rFonts w:ascii="Times New Roman" w:hAnsi="Times New Roman" w:cs="Times New Roman"/>
          <w:i/>
          <w:sz w:val="24"/>
          <w:szCs w:val="24"/>
        </w:rPr>
        <w:t>i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k blijf in u, dan vindt </w:t>
      </w:r>
      <w:r w:rsidR="00D81A67">
        <w:rPr>
          <w:rFonts w:ascii="Times New Roman" w:hAnsi="Times New Roman" w:cs="Times New Roman"/>
          <w:i/>
          <w:sz w:val="24"/>
          <w:szCs w:val="24"/>
        </w:rPr>
        <w:t>h</w:t>
      </w:r>
      <w:r w:rsidR="00D81A67" w:rsidRPr="00EB18E4">
        <w:rPr>
          <w:rFonts w:ascii="Times New Roman" w:hAnsi="Times New Roman" w:cs="Times New Roman"/>
          <w:i/>
          <w:sz w:val="24"/>
          <w:szCs w:val="24"/>
        </w:rPr>
        <w:t>ij vruchten hier .</w:t>
      </w:r>
      <w:proofErr w:type="gramStart"/>
      <w:r w:rsidR="00D81A67" w:rsidRPr="00EB18E4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81A67" w:rsidRPr="00EB18E4">
        <w:rPr>
          <w:rFonts w:ascii="Times New Roman" w:hAnsi="Times New Roman" w:cs="Times New Roman"/>
          <w:i/>
          <w:sz w:val="24"/>
          <w:szCs w:val="24"/>
        </w:rPr>
        <w:t xml:space="preserve">" </w:t>
      </w:r>
      <w:r w:rsidRPr="00EB18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D81A67" w:rsidRDefault="00D81A67" w:rsidP="00F31D37">
      <w:pPr>
        <w:pStyle w:val="Tekstzonderopmaak"/>
        <w:rPr>
          <w:rFonts w:ascii="Times New Roman" w:hAnsi="Times New Roman" w:cs="Times New Roman"/>
          <w:i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t xml:space="preserve">In kraamklinieken hoor je wel eens: "Hij heeft de neus van zijn vader" of "zij heeft de mond van haar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moeder".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Zo kan men van ieder van ons zeggen dat wij alles hebben van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God.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Hij is in ieder van ons 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herkennen.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Hij heeft geen andere handen dan de onze, weet u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wel.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We zeggen dat Hij in Jezus mens is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geworden.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Dat is tegenwoordig een betwistbare theologie maar in het licht van wat ik zojuist heb gezegd, is het wel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waar.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Als wij Jezus Christus als 'levend' belijden, dan drukken wij daarmee ons geloofsengagement uit om hem in ons te laten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herkennen.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Het is aan de vruchten van ons geloof te zien of onze belijdenis slechts theorie is of toch ook levensechte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praktijk.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Hoe begon de eerste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lezing?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B18E4">
        <w:rPr>
          <w:rFonts w:ascii="Times New Roman" w:hAnsi="Times New Roman" w:cs="Times New Roman"/>
          <w:i/>
          <w:sz w:val="24"/>
          <w:szCs w:val="24"/>
        </w:rPr>
        <w:t xml:space="preserve">"Wij moeten niet liefhebben met woorden en leuzen maar met concrete daden. Dat is onze maatstaf; daardoor krijgen wij de zekerheid dat wij thuishoren bij de waarachtige God." </w:t>
      </w:r>
    </w:p>
    <w:p w:rsidR="00AE632C" w:rsidRPr="00EB18E4" w:rsidRDefault="00AE632C" w:rsidP="00F31D37">
      <w:pPr>
        <w:pStyle w:val="Tekstzonderopmaak"/>
        <w:rPr>
          <w:rFonts w:ascii="Times New Roman" w:hAnsi="Times New Roman" w:cs="Times New Roman"/>
          <w:i/>
          <w:sz w:val="24"/>
          <w:szCs w:val="24"/>
        </w:rPr>
      </w:pPr>
    </w:p>
    <w:p w:rsidR="00D81A67" w:rsidRPr="00FB3E9A" w:rsidRDefault="00EB18E4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Regelmatig krijgen we schokkende berichten over mensen die vreselijke 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gewelddaden </w:t>
      </w:r>
      <w:proofErr w:type="gramStart"/>
      <w:r>
        <w:rPr>
          <w:rFonts w:ascii="Times New Roman" w:hAnsi="Times New Roman" w:cs="Times New Roman"/>
          <w:sz w:val="24"/>
          <w:szCs w:val="24"/>
        </w:rPr>
        <w:t>pleg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>We zijn dan rap klaar met onze veroordelingen, niet enkel van de feiten</w:t>
      </w:r>
      <w:r w:rsidR="00AE632C">
        <w:rPr>
          <w:rFonts w:ascii="Times New Roman" w:hAnsi="Times New Roman" w:cs="Times New Roman"/>
          <w:sz w:val="24"/>
          <w:szCs w:val="24"/>
        </w:rPr>
        <w:t>,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 maar ook van de mensen die ze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pleegden.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Maar </w:t>
      </w:r>
      <w:r w:rsidR="00D81A67" w:rsidRPr="00FB3E9A">
        <w:rPr>
          <w:rFonts w:ascii="Times New Roman" w:hAnsi="Times New Roman" w:cs="Times New Roman"/>
          <w:sz w:val="24"/>
          <w:szCs w:val="24"/>
        </w:rPr>
        <w:lastRenderedPageBreak/>
        <w:t>zijn deze mensen niet zelf vruchten van een samenleving die zich niet langer verbonden voelt met het goddelijke en dus met elkaar? Word</w:t>
      </w:r>
      <w:r>
        <w:rPr>
          <w:rFonts w:ascii="Times New Roman" w:hAnsi="Times New Roman" w:cs="Times New Roman"/>
          <w:sz w:val="24"/>
          <w:szCs w:val="24"/>
        </w:rPr>
        <w:t>t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 onze jongeren de kop niet zot gemaakt met wat voor 'dingen' ze allemaal moeten hebben om gelukkig te zijn en vooral 'iemand' te zijn in deze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tijd?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Zijn ze wel weerbaar genoeg tegen allerlei extremistische ideeën die belangrijker worden dan een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mensenleven?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Het kunnen morgen onze kinderen of kleinkinderen zijn die met een mes of een geweer op straat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komen.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Het kunnen onze kinderen zijn die dan worden uitgejouwd voor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moordenaar.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Soms hebben ze het niet eens op het leven van een ander gemunt maar op hun eigen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leven.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Ons land is een van de koplopers wat zelfmoorden bij jongeren 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>betreft.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A67" w:rsidRPr="00FB3E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>Dat zijn de vruchten van ónze samenleving .</w:t>
      </w:r>
      <w:proofErr w:type="gramStart"/>
      <w:r w:rsidR="00D81A67" w:rsidRPr="00FB3E9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D81A67" w:rsidRPr="00FB3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A67" w:rsidRPr="00FB3E9A" w:rsidRDefault="00D81A67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D81A67" w:rsidRPr="00D81A67" w:rsidRDefault="00D81A67" w:rsidP="00F31D37">
      <w:pPr>
        <w:pStyle w:val="Tekstzonderopmaak"/>
        <w:rPr>
          <w:rFonts w:ascii="Times New Roman" w:hAnsi="Times New Roman" w:cs="Times New Roman"/>
          <w:i/>
          <w:sz w:val="24"/>
          <w:szCs w:val="24"/>
        </w:rPr>
      </w:pPr>
      <w:r w:rsidRPr="00FB3E9A">
        <w:rPr>
          <w:rFonts w:ascii="Times New Roman" w:hAnsi="Times New Roman" w:cs="Times New Roman"/>
          <w:sz w:val="24"/>
          <w:szCs w:val="24"/>
        </w:rPr>
        <w:t xml:space="preserve">Daarom </w:t>
      </w:r>
      <w:r w:rsidR="00AE632C">
        <w:rPr>
          <w:rFonts w:ascii="Times New Roman" w:hAnsi="Times New Roman" w:cs="Times New Roman"/>
          <w:sz w:val="24"/>
          <w:szCs w:val="24"/>
        </w:rPr>
        <w:t>vertel ik</w:t>
      </w:r>
      <w:r w:rsidRPr="00FB3E9A">
        <w:rPr>
          <w:rFonts w:ascii="Times New Roman" w:hAnsi="Times New Roman" w:cs="Times New Roman"/>
          <w:sz w:val="24"/>
          <w:szCs w:val="24"/>
        </w:rPr>
        <w:t xml:space="preserve"> elke zondag dat God in ieder van ons werkzaam wil zijn, dat wij Jezus belichamen in deze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wereld.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En nee, we hebben niet in de hand welke weg onze kinderen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opgaan.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Maar we moeten onze invloed ook niet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onderschatten. </w:t>
      </w:r>
      <w:r w:rsidR="00EB1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Onze verbondenheid met God vertaalt zich het best in onze onderlinge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verbondenheid.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Daar zal blijken hoe God in ons werkzaam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is.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>Alleen moeten we ons hoeden voor een al te selectieve verbondenheid, omdat we het enkel opnemen voor onze eigen naaste familie of onze eigen vereniging of onze eigen 'cultuur' .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>Wij zijn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3E9A">
        <w:rPr>
          <w:rFonts w:ascii="Times New Roman" w:hAnsi="Times New Roman" w:cs="Times New Roman"/>
          <w:sz w:val="24"/>
          <w:szCs w:val="24"/>
        </w:rPr>
        <w:t xml:space="preserve"> over alle culturele en godsdienstige verschillen heen, allemaal kinderen van dezelfde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God.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 xml:space="preserve">Hij blijft in </w:t>
      </w:r>
      <w:proofErr w:type="gramStart"/>
      <w:r w:rsidRPr="00FB3E9A">
        <w:rPr>
          <w:rFonts w:ascii="Times New Roman" w:hAnsi="Times New Roman" w:cs="Times New Roman"/>
          <w:sz w:val="24"/>
          <w:szCs w:val="24"/>
        </w:rPr>
        <w:t xml:space="preserve">iedereen.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B3E9A">
        <w:rPr>
          <w:rFonts w:ascii="Times New Roman" w:hAnsi="Times New Roman" w:cs="Times New Roman"/>
          <w:sz w:val="24"/>
          <w:szCs w:val="24"/>
        </w:rPr>
        <w:t>In iedere mens is Hij te herkennen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1A67">
        <w:rPr>
          <w:rFonts w:ascii="Times New Roman" w:hAnsi="Times New Roman" w:cs="Times New Roman"/>
          <w:i/>
          <w:sz w:val="24"/>
          <w:szCs w:val="24"/>
        </w:rPr>
        <w:t xml:space="preserve">"... dus blijf in hem, hij blijft in u, dan vindt hij vruchten hier". </w:t>
      </w:r>
    </w:p>
    <w:p w:rsidR="00AD3062" w:rsidRDefault="00AD3062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AE632C" w:rsidRDefault="00AE632C" w:rsidP="00F31D37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sectPr w:rsidR="00AE632C" w:rsidSect="00F31D37">
      <w:pgSz w:w="11906" w:h="16838"/>
      <w:pgMar w:top="737" w:right="737" w:bottom="737" w:left="737" w:header="709" w:footer="709" w:gutter="0"/>
      <w:cols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062"/>
    <w:rsid w:val="00734F0E"/>
    <w:rsid w:val="00AD3062"/>
    <w:rsid w:val="00AE632C"/>
    <w:rsid w:val="00CC5176"/>
    <w:rsid w:val="00CD43C8"/>
    <w:rsid w:val="00D81A67"/>
    <w:rsid w:val="00EB18E4"/>
    <w:rsid w:val="00F31D37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2595A-C45B-4C6D-986F-E6B9C8E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BE" w:eastAsia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AD306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IK heb u zojuist voorgelezen uit het evangelie volgens Johannes en daarstraks hebt u een fragment gehoord uit de eerste brief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vindt hij vruchten hier</dc:title>
  <dc:subject/>
  <dc:creator>Pol Hendrix</dc:creator>
  <cp:keywords>homilies B jaar</cp:keywords>
  <dc:description/>
  <cp:lastModifiedBy>Hanna Jezek</cp:lastModifiedBy>
  <cp:revision>2</cp:revision>
  <cp:lastPrinted>2009-05-10T07:31:00Z</cp:lastPrinted>
  <dcterms:created xsi:type="dcterms:W3CDTF">2021-05-02T10:39:00Z</dcterms:created>
  <dcterms:modified xsi:type="dcterms:W3CDTF">2021-05-02T10:39:00Z</dcterms:modified>
</cp:coreProperties>
</file>