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7A" w:rsidRDefault="00D00B7A" w:rsidP="00D00B7A">
      <w:pPr>
        <w:rPr>
          <w:sz w:val="24"/>
          <w:szCs w:val="24"/>
        </w:rPr>
      </w:pPr>
      <w:bookmarkStart w:id="0" w:name="_GoBack"/>
      <w:bookmarkEnd w:id="0"/>
      <w:r w:rsidRPr="009A33C0">
        <w:rPr>
          <w:sz w:val="24"/>
          <w:szCs w:val="24"/>
        </w:rPr>
        <w:t>HOMI</w:t>
      </w:r>
      <w:r>
        <w:rPr>
          <w:sz w:val="24"/>
          <w:szCs w:val="24"/>
        </w:rPr>
        <w:t>LIE</w:t>
      </w:r>
    </w:p>
    <w:p w:rsidR="00D00B7A" w:rsidRPr="00237D68" w:rsidRDefault="00D00B7A" w:rsidP="00D00B7A">
      <w:pPr>
        <w:rPr>
          <w:b/>
          <w:sz w:val="48"/>
          <w:szCs w:val="48"/>
        </w:rPr>
      </w:pPr>
      <w:r w:rsidRPr="00237D68">
        <w:rPr>
          <w:b/>
          <w:sz w:val="48"/>
          <w:szCs w:val="48"/>
        </w:rPr>
        <w:t>Het tocht hier!</w:t>
      </w:r>
    </w:p>
    <w:p w:rsidR="00D00B7A" w:rsidRDefault="00D00B7A" w:rsidP="00D00B7A">
      <w:pPr>
        <w:rPr>
          <w:sz w:val="24"/>
          <w:szCs w:val="24"/>
        </w:rPr>
      </w:pPr>
      <w:r>
        <w:rPr>
          <w:sz w:val="24"/>
          <w:szCs w:val="24"/>
        </w:rPr>
        <w:t>Handelingen 2,1-11</w:t>
      </w:r>
    </w:p>
    <w:p w:rsidR="00D00B7A" w:rsidRPr="00237D68" w:rsidRDefault="00D00B7A" w:rsidP="00D00B7A">
      <w:pPr>
        <w:rPr>
          <w:b/>
          <w:sz w:val="28"/>
          <w:szCs w:val="28"/>
        </w:rPr>
      </w:pPr>
      <w:r w:rsidRPr="00237D68">
        <w:rPr>
          <w:b/>
          <w:sz w:val="28"/>
          <w:szCs w:val="28"/>
        </w:rPr>
        <w:t>Pinksteren, 15 mei 2016</w:t>
      </w:r>
    </w:p>
    <w:p w:rsidR="00D00B7A" w:rsidRPr="00237D68" w:rsidRDefault="00D00B7A" w:rsidP="00D00B7A">
      <w:pPr>
        <w:rPr>
          <w:i/>
          <w:sz w:val="24"/>
          <w:szCs w:val="24"/>
        </w:rPr>
      </w:pPr>
      <w:r w:rsidRPr="00D00B7A">
        <w:rPr>
          <w:i/>
          <w:sz w:val="24"/>
          <w:szCs w:val="24"/>
        </w:rPr>
        <w:t>Pol Hendrix</w:t>
      </w:r>
    </w:p>
    <w:p w:rsidR="00D00B7A" w:rsidRDefault="00D00B7A" w:rsidP="00D00B7A">
      <w:pPr>
        <w:rPr>
          <w:sz w:val="24"/>
          <w:szCs w:val="24"/>
        </w:rPr>
      </w:pPr>
    </w:p>
    <w:p w:rsidR="004455D2" w:rsidRDefault="00D00B7A" w:rsidP="00D00B7A">
      <w:pPr>
        <w:rPr>
          <w:sz w:val="24"/>
          <w:szCs w:val="24"/>
        </w:rPr>
      </w:pPr>
      <w:r>
        <w:rPr>
          <w:sz w:val="24"/>
          <w:szCs w:val="24"/>
        </w:rPr>
        <w:t>Het</w:t>
      </w:r>
      <w:r w:rsidR="004455D2">
        <w:rPr>
          <w:sz w:val="24"/>
          <w:szCs w:val="24"/>
        </w:rPr>
        <w:t xml:space="preserve"> eerste Pinksteren, waarover de eerste lezing vertelt, vond plaats op het Joodse wekenfeest (Sjavoeot), dat zeven weken na het Joodse paasfeest wordt gevierd.  Oorspronkelijk was het een oogstfeest, waarop de eerste vruchten van de oogst aan JHWH werden geofferd.  Later vierde men het verkrijgen van de Wet, met name de tien geboden, op de berg Sinaï.  Het is dus niet toevallig dat </w:t>
      </w:r>
      <w:r w:rsidR="00000C04">
        <w:rPr>
          <w:sz w:val="24"/>
          <w:szCs w:val="24"/>
        </w:rPr>
        <w:t xml:space="preserve">wat </w:t>
      </w:r>
      <w:r w:rsidR="004455D2">
        <w:rPr>
          <w:sz w:val="24"/>
          <w:szCs w:val="24"/>
        </w:rPr>
        <w:t xml:space="preserve">de apostelen </w:t>
      </w:r>
      <w:r w:rsidR="00000C04">
        <w:rPr>
          <w:sz w:val="24"/>
          <w:szCs w:val="24"/>
        </w:rPr>
        <w:t>binnenshuis meemaakten, deed denken aan wat er gebeurde op de berg waar Mozes de tien geboden ontving: “Vroeg in de morgen begon het te donderen en te bliksemen (…) en de berg Sinaï was volledig in rook gehuld want JHWH was daarop neergedaald in vuur.  De rook steeg op als de rook van een smeltoven en de berg trilde hevig” (Ex 19,16vv).</w:t>
      </w:r>
    </w:p>
    <w:p w:rsidR="000B6B36" w:rsidRDefault="000B6B36" w:rsidP="00D00B7A">
      <w:pPr>
        <w:rPr>
          <w:sz w:val="24"/>
          <w:szCs w:val="24"/>
        </w:rPr>
      </w:pPr>
    </w:p>
    <w:p w:rsidR="000B6B36" w:rsidRDefault="000B6B36" w:rsidP="00D00B7A">
      <w:pPr>
        <w:rPr>
          <w:sz w:val="24"/>
          <w:szCs w:val="24"/>
        </w:rPr>
      </w:pPr>
      <w:r>
        <w:rPr>
          <w:sz w:val="24"/>
          <w:szCs w:val="24"/>
        </w:rPr>
        <w:t xml:space="preserve">Natuurlijk is het niet toevallig dat ons Pinksterfeest ook zeven weken na Pasen valt, op de vijftigste Paasdag dus.  Natuurlijk is het niet toevallig dat de apostelen dat stormgedruis ervaarden en die vurige tongen, want zoals Mozes de Wet ontving van God, zo ontvangen de apostelen Gods Geest.  Niet omdat een goddelijke Steven Spielberg dat allemaal zo heeft geregisseerd, maar omdat de evangelist aan zijn joodse geloofsgenoten wilde duidelijk maken dat Jezus </w:t>
      </w:r>
      <w:r w:rsidR="00D00B7A">
        <w:rPr>
          <w:sz w:val="24"/>
          <w:szCs w:val="24"/>
        </w:rPr>
        <w:t xml:space="preserve">als </w:t>
      </w:r>
      <w:r>
        <w:rPr>
          <w:sz w:val="24"/>
          <w:szCs w:val="24"/>
        </w:rPr>
        <w:t>e</w:t>
      </w:r>
      <w:r w:rsidR="00D00B7A">
        <w:rPr>
          <w:sz w:val="24"/>
          <w:szCs w:val="24"/>
        </w:rPr>
        <w:t>en</w:t>
      </w:r>
      <w:r>
        <w:rPr>
          <w:sz w:val="24"/>
          <w:szCs w:val="24"/>
        </w:rPr>
        <w:t xml:space="preserve"> nieuwe Mozes is, die een nieuwe wind laat waaien </w:t>
      </w:r>
      <w:r w:rsidR="00D17D9B">
        <w:rPr>
          <w:sz w:val="24"/>
          <w:szCs w:val="24"/>
        </w:rPr>
        <w:t>in het jodendom.  Maar terwijl hij aan het schrijven was, moest hij al vaststellen dat stilaan meer niet-joden zich aansloten bij deze nieuwe beweging, waardoor ze meer en meer los kwam te staan van het jodendom.  Ook daarom schreef Lucas zijn evangelie en het vervolg daarop, ‘De handelingen van de apostelen’, opdat de ‘Mensen van de Weg’, zoals ze onder andere werden genoemd, niet zouden vergeten waar die weg begon en waar die naartoe leidt.</w:t>
      </w:r>
    </w:p>
    <w:p w:rsidR="00000C04" w:rsidRDefault="00000C04" w:rsidP="00D00B7A">
      <w:pPr>
        <w:rPr>
          <w:sz w:val="24"/>
          <w:szCs w:val="24"/>
        </w:rPr>
      </w:pPr>
    </w:p>
    <w:p w:rsidR="001B0A47" w:rsidRDefault="00274D54" w:rsidP="00D00B7A">
      <w:pPr>
        <w:rPr>
          <w:sz w:val="24"/>
          <w:szCs w:val="24"/>
        </w:rPr>
      </w:pPr>
      <w:r>
        <w:rPr>
          <w:sz w:val="24"/>
          <w:szCs w:val="24"/>
        </w:rPr>
        <w:t xml:space="preserve">Ten tijde van Augustinus (en dan zitten we rond het jaar 400) bestond er een </w:t>
      </w:r>
      <w:r w:rsidR="000B6B36" w:rsidRPr="00272DA4">
        <w:rPr>
          <w:sz w:val="24"/>
          <w:szCs w:val="24"/>
        </w:rPr>
        <w:t>indeling van de (heils)geschiedenis</w:t>
      </w:r>
      <w:r>
        <w:rPr>
          <w:sz w:val="24"/>
          <w:szCs w:val="24"/>
        </w:rPr>
        <w:t xml:space="preserve">, die </w:t>
      </w:r>
      <w:r w:rsidR="00984580">
        <w:rPr>
          <w:sz w:val="24"/>
          <w:szCs w:val="24"/>
        </w:rPr>
        <w:t>uit zes delen bestond.  B</w:t>
      </w:r>
      <w:r>
        <w:rPr>
          <w:sz w:val="24"/>
          <w:szCs w:val="24"/>
        </w:rPr>
        <w:t>eg</w:t>
      </w:r>
      <w:r w:rsidR="00984580">
        <w:rPr>
          <w:sz w:val="24"/>
          <w:szCs w:val="24"/>
        </w:rPr>
        <w:t>i</w:t>
      </w:r>
      <w:r>
        <w:rPr>
          <w:sz w:val="24"/>
          <w:szCs w:val="24"/>
        </w:rPr>
        <w:t>n</w:t>
      </w:r>
      <w:r w:rsidR="00984580">
        <w:rPr>
          <w:sz w:val="24"/>
          <w:szCs w:val="24"/>
        </w:rPr>
        <w:t>nende</w:t>
      </w:r>
      <w:r>
        <w:rPr>
          <w:sz w:val="24"/>
          <w:szCs w:val="24"/>
        </w:rPr>
        <w:t xml:space="preserve"> met Adam en Eva</w:t>
      </w:r>
      <w:r w:rsidR="00984580">
        <w:rPr>
          <w:sz w:val="24"/>
          <w:szCs w:val="24"/>
        </w:rPr>
        <w:t xml:space="preserve">, over Noach en Abraham, koning David en de ballingschap, zo tot Jezus Christus.  Sinds Christus </w:t>
      </w:r>
      <w:r w:rsidR="000B6B36" w:rsidRPr="00272DA4">
        <w:rPr>
          <w:sz w:val="24"/>
          <w:szCs w:val="24"/>
        </w:rPr>
        <w:t xml:space="preserve">bevinden wij ons in de laatste periode, de tijd van de Geest.  Dat is misschien wel letterlijk het omgekeerde van de ‘tijdsgeest’!  De tijdsgeest lijkt de Geest niet zo gunstig gezind te zijn.  De tijdsgeest is als een spook dat de mensen influistert hoe ze moeten denken en handelen.  </w:t>
      </w:r>
      <w:r w:rsidR="00984580" w:rsidRPr="00984580">
        <w:rPr>
          <w:sz w:val="24"/>
          <w:szCs w:val="24"/>
        </w:rPr>
        <w:t xml:space="preserve">In onze tijd lijken de media (met inbegrip van de zgn. sociale media) een belangrijke rol te spelen in wat normerend is, in wat normaal wordt gevonden, in wat grappig bevonden dient te worden, in omgangsvormen, in tijdsbesteding, in lichaamscultuur, in wat artistiek verantwoord is, in wat ‘politiek correct’ wordt geacht.  </w:t>
      </w:r>
      <w:r w:rsidR="00984580">
        <w:rPr>
          <w:sz w:val="24"/>
          <w:szCs w:val="24"/>
        </w:rPr>
        <w:t xml:space="preserve">Dat hoeft niet over de hele lijn negatief uit te draaien.  Ik ben heel blij dat ik een televisie en een computer heb en dat ik tijdschriften en boeken kan lezen en muziek kan beluisteren.  De media verschaffen heel wat interessante informatie en ook heel wat vreugde.  </w:t>
      </w:r>
      <w:r w:rsidR="001B0A47">
        <w:rPr>
          <w:sz w:val="24"/>
          <w:szCs w:val="24"/>
        </w:rPr>
        <w:t xml:space="preserve">Toch werken ze ook een tijdsgeest in de hand die niet in het minst ‘permissief’ kan genoemd worden, als je begrijpt wat ik bedoel.  We leven in een tijd van ‘laat maar waaien’.  </w:t>
      </w:r>
    </w:p>
    <w:p w:rsidR="001B0A47" w:rsidRDefault="001B0A47" w:rsidP="00D00B7A">
      <w:pPr>
        <w:rPr>
          <w:sz w:val="24"/>
          <w:szCs w:val="24"/>
        </w:rPr>
      </w:pPr>
    </w:p>
    <w:p w:rsidR="000B6B36" w:rsidRDefault="001B0A47" w:rsidP="00D00B7A">
      <w:pPr>
        <w:rPr>
          <w:sz w:val="24"/>
          <w:szCs w:val="24"/>
        </w:rPr>
      </w:pPr>
      <w:r>
        <w:rPr>
          <w:sz w:val="24"/>
          <w:szCs w:val="24"/>
        </w:rPr>
        <w:t xml:space="preserve">Daartegenover staat het waaien van de Geest, zoals we dat in het Johannesevangelie lezen: </w:t>
      </w:r>
      <w:r w:rsidRPr="001B0A47">
        <w:rPr>
          <w:sz w:val="24"/>
          <w:szCs w:val="24"/>
        </w:rPr>
        <w:t>“Wees niet verwonderd over wat ik je heb gezegd,</w:t>
      </w:r>
      <w:r>
        <w:rPr>
          <w:sz w:val="24"/>
          <w:szCs w:val="24"/>
        </w:rPr>
        <w:t>” zegt Jezus tegen Nicodemus,</w:t>
      </w:r>
      <w:r w:rsidRPr="001B0A47">
        <w:rPr>
          <w:sz w:val="24"/>
          <w:szCs w:val="24"/>
        </w:rPr>
        <w:t xml:space="preserve"> </w:t>
      </w:r>
      <w:r>
        <w:rPr>
          <w:sz w:val="24"/>
          <w:szCs w:val="24"/>
        </w:rPr>
        <w:t>“</w:t>
      </w:r>
      <w:r w:rsidRPr="001B0A47">
        <w:rPr>
          <w:sz w:val="24"/>
          <w:szCs w:val="24"/>
        </w:rPr>
        <w:t>nl. dat je van bovenaf geboren moet worden!  De wind waait waarheen hij wil.  Je hoort zijn stem, maar je weet niet vanwaar hij komt en waarheen hij gaat.  Zo is het met al wie geboren is uit het waaien-van-de-Geest” (Joh 3,7v).</w:t>
      </w:r>
      <w:r w:rsidR="00984580" w:rsidRPr="00984580">
        <w:rPr>
          <w:sz w:val="24"/>
          <w:szCs w:val="24"/>
        </w:rPr>
        <w:t xml:space="preserve">  </w:t>
      </w:r>
      <w:r>
        <w:rPr>
          <w:sz w:val="24"/>
          <w:szCs w:val="24"/>
        </w:rPr>
        <w:t>Tussen de apos</w:t>
      </w:r>
      <w:r w:rsidR="00F91046">
        <w:rPr>
          <w:sz w:val="24"/>
          <w:szCs w:val="24"/>
        </w:rPr>
        <w:t xml:space="preserve">telen waaide een nieuwe wind, een nieuw inzicht.  De angst had plaats gemaakt voor een groot vertrouwen, waardoor ze onder de mensen kwamen en vrijmoedig begonnen te verkondigen.  Mensen die krampachtig vasthouden aan wat ze menen te weten en te hebben en te kunnen, die zullen nooit herboren worden in die Geest die we NIET onder onze controle hebben.  Dat is ook iets van deze tijd: alles onder eigen controle willen hebben, de illusie koesteren dat je je leven zelf in handen hebt.  En voor zover dat niet lukt, leeft men in grote angst en wantrouwen.  Het waaien van de Geest, daarentegen, veronderstelt juist de </w:t>
      </w:r>
      <w:r w:rsidR="00D9692E">
        <w:rPr>
          <w:sz w:val="24"/>
          <w:szCs w:val="24"/>
        </w:rPr>
        <w:t>bereidheid jezelf toe te vertrouwen aan een werkelijkheid die ons overstijgt.  Juist dat hoor je dus in deze tijd niet te doen, volgens wat ik hoor en lees in de media …</w:t>
      </w:r>
    </w:p>
    <w:p w:rsidR="00D9692E" w:rsidRDefault="00D9692E" w:rsidP="00D00B7A">
      <w:pPr>
        <w:rPr>
          <w:sz w:val="24"/>
          <w:szCs w:val="24"/>
        </w:rPr>
      </w:pPr>
    </w:p>
    <w:p w:rsidR="000B6B36" w:rsidRDefault="005176D1" w:rsidP="00D00B7A">
      <w:pPr>
        <w:rPr>
          <w:sz w:val="24"/>
          <w:szCs w:val="24"/>
        </w:rPr>
      </w:pPr>
      <w:r>
        <w:rPr>
          <w:sz w:val="24"/>
          <w:szCs w:val="24"/>
        </w:rPr>
        <w:lastRenderedPageBreak/>
        <w:t>Als je de evangelies leest, dan merk je hoe vrijmoedig de auteurs omgaan met de informatie waarover ze beschikten.  Ze wisten dat ze niet de biografie van Jezus moesten schrijven, maa</w:t>
      </w:r>
      <w:r w:rsidR="009A33C0">
        <w:rPr>
          <w:sz w:val="24"/>
          <w:szCs w:val="24"/>
        </w:rPr>
        <w:t>r wel verder moesten gaan op de weg die hij was ingeslagen.  Zij hebben het Jezusverhaal vleugels gegeven, zodanig dat heel de wereld nu toegang heeft tot hem.  De deur staat open, maar ja, er staan zoveel deuren open.  Welke zullen we kiezen?  Ik zou zeggen, die waar je de Geest voelt waaien.  Maar is dat nu niet juist de deur waarvan men in deze tijd zegt: “</w:t>
      </w:r>
      <w:r w:rsidR="00237D68">
        <w:rPr>
          <w:sz w:val="24"/>
          <w:szCs w:val="24"/>
        </w:rPr>
        <w:t>Het tocht hier!  D</w:t>
      </w:r>
      <w:r w:rsidR="009A33C0">
        <w:rPr>
          <w:sz w:val="24"/>
          <w:szCs w:val="24"/>
        </w:rPr>
        <w:t>oe die deur toe!”?</w:t>
      </w:r>
    </w:p>
    <w:p w:rsidR="009A33C0" w:rsidRDefault="009A33C0" w:rsidP="00D00B7A">
      <w:pPr>
        <w:rPr>
          <w:sz w:val="24"/>
          <w:szCs w:val="24"/>
        </w:rPr>
      </w:pPr>
    </w:p>
    <w:p w:rsidR="009A33C0" w:rsidRDefault="009A33C0" w:rsidP="000B6B36">
      <w:pPr>
        <w:jc w:val="both"/>
        <w:rPr>
          <w:sz w:val="24"/>
          <w:szCs w:val="24"/>
        </w:rPr>
      </w:pPr>
    </w:p>
    <w:sectPr w:rsidR="009A33C0" w:rsidSect="00D00B7A">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0C04"/>
    <w:rsid w:val="0000739B"/>
    <w:rsid w:val="000A638D"/>
    <w:rsid w:val="000B6B36"/>
    <w:rsid w:val="00145AC0"/>
    <w:rsid w:val="0014617E"/>
    <w:rsid w:val="0019153E"/>
    <w:rsid w:val="00191FEE"/>
    <w:rsid w:val="001A7B33"/>
    <w:rsid w:val="001B0A47"/>
    <w:rsid w:val="00237D68"/>
    <w:rsid w:val="00272DA4"/>
    <w:rsid w:val="00274D54"/>
    <w:rsid w:val="00372934"/>
    <w:rsid w:val="004455D2"/>
    <w:rsid w:val="004B3392"/>
    <w:rsid w:val="004D77D2"/>
    <w:rsid w:val="00501177"/>
    <w:rsid w:val="00501B34"/>
    <w:rsid w:val="005176D1"/>
    <w:rsid w:val="00520695"/>
    <w:rsid w:val="005622C6"/>
    <w:rsid w:val="006168AB"/>
    <w:rsid w:val="00683C02"/>
    <w:rsid w:val="00764C90"/>
    <w:rsid w:val="00785280"/>
    <w:rsid w:val="007F78BD"/>
    <w:rsid w:val="00962382"/>
    <w:rsid w:val="00984580"/>
    <w:rsid w:val="009A33C0"/>
    <w:rsid w:val="009F3508"/>
    <w:rsid w:val="00A00C11"/>
    <w:rsid w:val="00A362C7"/>
    <w:rsid w:val="00B40E14"/>
    <w:rsid w:val="00B85616"/>
    <w:rsid w:val="00C44498"/>
    <w:rsid w:val="00D00B7A"/>
    <w:rsid w:val="00D17D9B"/>
    <w:rsid w:val="00D7521E"/>
    <w:rsid w:val="00D9692E"/>
    <w:rsid w:val="00DB7E43"/>
    <w:rsid w:val="00E71529"/>
    <w:rsid w:val="00ED3F27"/>
    <w:rsid w:val="00F85383"/>
    <w:rsid w:val="00F910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D3053F-6939-43C8-A5FE-3EE1BFDB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631C-88A7-4DD5-9EB0-4873663A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2016-05-16T17:28:00Z</dcterms:created>
  <dcterms:modified xsi:type="dcterms:W3CDTF">2016-05-16T17:28:00Z</dcterms:modified>
</cp:coreProperties>
</file>